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DE5E1" w14:textId="001F1C93" w:rsidR="00A33E48" w:rsidRDefault="001C1FD0">
      <w:pPr>
        <w:spacing w:line="276" w:lineRule="auto"/>
        <w:rPr>
          <w:rFonts w:ascii="Garamond" w:eastAsia="Garamond" w:hAnsi="Garamond" w:cs="Garamond"/>
          <w:b/>
        </w:rPr>
      </w:pPr>
      <w:r>
        <w:rPr>
          <w:noProof/>
        </w:rPr>
        <w:drawing>
          <wp:anchor distT="0" distB="0" distL="114300" distR="114300" simplePos="0" relativeHeight="251658240" behindDoc="0" locked="0" layoutInCell="1" hidden="0" allowOverlap="1" wp14:anchorId="7B4C11A4" wp14:editId="640FC8C6">
            <wp:simplePos x="0" y="0"/>
            <wp:positionH relativeFrom="column">
              <wp:posOffset>2367915</wp:posOffset>
            </wp:positionH>
            <wp:positionV relativeFrom="page">
              <wp:posOffset>445281</wp:posOffset>
            </wp:positionV>
            <wp:extent cx="1115060" cy="1129665"/>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115060" cy="1129665"/>
                    </a:xfrm>
                    <a:prstGeom prst="rect">
                      <a:avLst/>
                    </a:prstGeom>
                    <a:ln/>
                  </pic:spPr>
                </pic:pic>
              </a:graphicData>
            </a:graphic>
            <wp14:sizeRelH relativeFrom="margin">
              <wp14:pctWidth>0</wp14:pctWidth>
            </wp14:sizeRelH>
          </wp:anchor>
        </w:drawing>
      </w:r>
      <w:r w:rsidR="00C90242">
        <w:rPr>
          <w:rFonts w:ascii="Garamond" w:eastAsia="Garamond" w:hAnsi="Garamond" w:cs="Garamond"/>
          <w:b/>
        </w:rPr>
        <w:t xml:space="preserve"> </w:t>
      </w:r>
    </w:p>
    <w:p w14:paraId="5D28A3A1" w14:textId="4C962F91" w:rsidR="00A33E48" w:rsidRDefault="00A33E48">
      <w:pPr>
        <w:spacing w:line="276" w:lineRule="auto"/>
        <w:jc w:val="center"/>
        <w:rPr>
          <w:rFonts w:ascii="Garamond" w:eastAsia="Garamond" w:hAnsi="Garamond" w:cs="Garamond"/>
          <w:b/>
        </w:rPr>
      </w:pPr>
    </w:p>
    <w:p w14:paraId="38ABAD23" w14:textId="787D4636" w:rsidR="001C1FD0" w:rsidRDefault="001C1FD0">
      <w:pPr>
        <w:spacing w:line="276" w:lineRule="auto"/>
        <w:jc w:val="center"/>
        <w:rPr>
          <w:rFonts w:ascii="Garamond" w:eastAsia="Garamond" w:hAnsi="Garamond" w:cs="Garamond"/>
          <w:b/>
        </w:rPr>
      </w:pPr>
    </w:p>
    <w:p w14:paraId="3B4FC23C" w14:textId="77777777" w:rsidR="00A33E48" w:rsidRDefault="00A33E48">
      <w:pPr>
        <w:spacing w:line="276" w:lineRule="auto"/>
        <w:rPr>
          <w:rFonts w:ascii="Times New Roman" w:eastAsia="Times New Roman" w:hAnsi="Times New Roman" w:cs="Times New Roman"/>
          <w:b/>
          <w:sz w:val="36"/>
          <w:szCs w:val="36"/>
        </w:rPr>
      </w:pPr>
    </w:p>
    <w:p w14:paraId="7DDB44BF" w14:textId="77777777" w:rsidR="00A33E48" w:rsidRDefault="00C90242">
      <w:pPr>
        <w:spacing w:line="276"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TANZANIA</w:t>
      </w:r>
      <w:r>
        <w:rPr>
          <w:rFonts w:ascii="Times New Roman" w:eastAsia="Times New Roman" w:hAnsi="Times New Roman" w:cs="Times New Roman"/>
          <w:b/>
          <w:sz w:val="40"/>
          <w:szCs w:val="40"/>
        </w:rPr>
        <w:t>-</w:t>
      </w:r>
      <w:r>
        <w:rPr>
          <w:rFonts w:ascii="Times New Roman" w:eastAsia="Times New Roman" w:hAnsi="Times New Roman" w:cs="Times New Roman"/>
          <w:b/>
          <w:sz w:val="32"/>
          <w:szCs w:val="32"/>
        </w:rPr>
        <w:t>ZAMBIA RAILWAY AUTHORITY</w:t>
      </w:r>
    </w:p>
    <w:p w14:paraId="5FE94221" w14:textId="77777777" w:rsidR="00A33E48" w:rsidRDefault="00C90242">
      <w:pPr>
        <w:spacing w:line="276" w:lineRule="auto"/>
        <w:jc w:val="center"/>
        <w:rPr>
          <w:rFonts w:ascii="Times New Roman" w:eastAsia="Times New Roman" w:hAnsi="Times New Roman" w:cs="Times New Roman"/>
          <w:b/>
          <w:i/>
          <w:color w:val="38761D"/>
          <w:sz w:val="28"/>
          <w:szCs w:val="28"/>
        </w:rPr>
      </w:pPr>
      <w:r>
        <w:rPr>
          <w:rFonts w:ascii="Times New Roman" w:eastAsia="Times New Roman" w:hAnsi="Times New Roman" w:cs="Times New Roman"/>
          <w:b/>
          <w:i/>
          <w:color w:val="38761D"/>
          <w:sz w:val="32"/>
          <w:szCs w:val="32"/>
        </w:rPr>
        <w:t>Head Office</w:t>
      </w:r>
    </w:p>
    <w:p w14:paraId="129AD7D0" w14:textId="77777777" w:rsidR="00A33E48" w:rsidRDefault="00A33E48">
      <w:pPr>
        <w:spacing w:after="120"/>
        <w:jc w:val="center"/>
        <w:rPr>
          <w:rFonts w:ascii="Arial" w:eastAsia="Arial" w:hAnsi="Arial" w:cs="Arial"/>
        </w:rPr>
      </w:pPr>
    </w:p>
    <w:p w14:paraId="595608A6" w14:textId="77777777" w:rsidR="00A33E48" w:rsidRDefault="00C90242">
      <w:pPr>
        <w:spacing w:after="120"/>
        <w:jc w:val="center"/>
        <w:rPr>
          <w:rFonts w:ascii="Arial" w:eastAsia="Arial" w:hAnsi="Arial" w:cs="Arial"/>
          <w:b/>
          <w:color w:val="000000"/>
          <w:sz w:val="28"/>
          <w:szCs w:val="28"/>
        </w:rPr>
      </w:pPr>
      <w:r>
        <w:rPr>
          <w:rFonts w:ascii="Arial" w:eastAsia="Arial" w:hAnsi="Arial" w:cs="Arial"/>
          <w:b/>
          <w:color w:val="000000"/>
          <w:sz w:val="28"/>
          <w:szCs w:val="28"/>
        </w:rPr>
        <w:t>COMMUNIQUE</w:t>
      </w:r>
    </w:p>
    <w:p w14:paraId="5496AA16" w14:textId="77777777" w:rsidR="00A33E48" w:rsidRDefault="00C90242">
      <w:pPr>
        <w:spacing w:after="120"/>
        <w:jc w:val="center"/>
        <w:rPr>
          <w:rFonts w:ascii="Arial" w:eastAsia="Arial" w:hAnsi="Arial" w:cs="Arial"/>
          <w:b/>
          <w:color w:val="000000"/>
          <w:u w:val="single"/>
        </w:rPr>
      </w:pPr>
      <w:r>
        <w:rPr>
          <w:rFonts w:ascii="Arial" w:eastAsia="Arial" w:hAnsi="Arial" w:cs="Arial"/>
          <w:b/>
          <w:color w:val="000000"/>
        </w:rPr>
        <w:t>ISSUED ON THE OCCASION OF THE VIRTUAL MEETING OF THE TANZANIA-ZAMBIA RAILWAY AUTHORITY (TAZARA) BOARD OF DIRECTORS</w:t>
      </w:r>
      <w:r>
        <w:rPr>
          <w:rFonts w:ascii="Arial" w:eastAsia="Arial" w:hAnsi="Arial" w:cs="Arial"/>
          <w:b/>
          <w:color w:val="000000"/>
          <w:u w:val="single"/>
        </w:rPr>
        <w:t xml:space="preserve"> </w:t>
      </w:r>
    </w:p>
    <w:p w14:paraId="2D430F38" w14:textId="77777777" w:rsidR="00707025" w:rsidRPr="00707025" w:rsidRDefault="00707025" w:rsidP="00707025">
      <w:pPr>
        <w:spacing w:before="100" w:beforeAutospacing="1" w:after="100" w:afterAutospacing="1"/>
        <w:rPr>
          <w:rFonts w:ascii="Arial" w:eastAsia="Times New Roman" w:hAnsi="Arial" w:cs="Arial"/>
          <w:color w:val="000000"/>
          <w:lang w:val="en-TZ"/>
        </w:rPr>
      </w:pPr>
      <w:r w:rsidRPr="00707025">
        <w:rPr>
          <w:rFonts w:ascii="Arial" w:eastAsia="Times New Roman" w:hAnsi="Arial" w:cs="Arial"/>
          <w:color w:val="000000"/>
          <w:lang w:val="en-TZ"/>
        </w:rPr>
        <w:t>The Tanzania-Zambia Railway Authority (TAZARA) Board of Directors, comprising the Permanent Secretaries responsible for Transport in the Republic of Zambia and the United Republic of Tanzania, Mr. Stephen Mbewe and Mr. Gabriel Migire, as Chairperson and Co-Chairperson, respectively, together with four other Board Members from both countries, Prof. Razack Lokina, Mrs. Rukia Shamte, Mr. Stanslous  Sichalwe and Mr. Peter Kazhila, virtually held the 117th Board Meeting via the e-Government Authority (e-GA) platform, on 18th October 2021.</w:t>
      </w:r>
    </w:p>
    <w:p w14:paraId="00ABA62C" w14:textId="77777777" w:rsidR="00707025" w:rsidRPr="00707025" w:rsidRDefault="00707025" w:rsidP="00707025">
      <w:pPr>
        <w:spacing w:before="100" w:beforeAutospacing="1" w:after="100" w:afterAutospacing="1"/>
        <w:rPr>
          <w:rFonts w:ascii="Arial" w:eastAsia="Times New Roman" w:hAnsi="Arial" w:cs="Arial"/>
          <w:color w:val="000000"/>
          <w:lang w:val="en-TZ"/>
        </w:rPr>
      </w:pPr>
      <w:r w:rsidRPr="00707025">
        <w:rPr>
          <w:rFonts w:ascii="Arial" w:eastAsia="Times New Roman" w:hAnsi="Arial" w:cs="Arial"/>
          <w:color w:val="000000"/>
          <w:lang w:val="en-TZ"/>
        </w:rPr>
        <w:t>The Board of Directors deliberated on various matters pertaining to the operations of the Authority and agreed on the following key resolutions, amongst others.</w:t>
      </w:r>
    </w:p>
    <w:p w14:paraId="54129CC2" w14:textId="77777777" w:rsidR="00707025" w:rsidRPr="00707025" w:rsidRDefault="00707025" w:rsidP="00707025">
      <w:pPr>
        <w:spacing w:before="100" w:beforeAutospacing="1" w:after="100" w:afterAutospacing="1"/>
        <w:rPr>
          <w:rFonts w:ascii="Arial" w:eastAsia="Times New Roman" w:hAnsi="Arial" w:cs="Arial"/>
          <w:color w:val="000000"/>
          <w:lang w:val="en-TZ"/>
        </w:rPr>
      </w:pPr>
      <w:r w:rsidRPr="00707025">
        <w:rPr>
          <w:rFonts w:ascii="Arial" w:eastAsia="Times New Roman" w:hAnsi="Arial" w:cs="Arial"/>
          <w:b/>
          <w:bCs/>
          <w:color w:val="000000"/>
          <w:lang w:val="en-TZ"/>
        </w:rPr>
        <w:t>Performance results for the Financial Year 2020/2021</w:t>
      </w:r>
    </w:p>
    <w:p w14:paraId="69148FD9" w14:textId="77777777" w:rsidR="00707025" w:rsidRPr="00707025" w:rsidRDefault="00707025" w:rsidP="00707025">
      <w:pPr>
        <w:spacing w:before="100" w:beforeAutospacing="1" w:after="100" w:afterAutospacing="1"/>
        <w:rPr>
          <w:rFonts w:ascii="Arial" w:eastAsia="Times New Roman" w:hAnsi="Arial" w:cs="Arial"/>
          <w:color w:val="000000"/>
          <w:lang w:val="en-TZ"/>
        </w:rPr>
      </w:pPr>
      <w:r w:rsidRPr="00707025">
        <w:rPr>
          <w:rFonts w:ascii="Arial" w:eastAsia="Times New Roman" w:hAnsi="Arial" w:cs="Arial"/>
          <w:color w:val="000000"/>
          <w:lang w:val="en-TZ"/>
        </w:rPr>
        <w:t>The Board reviewed the performance of the Authority for the Financial Year (FY) ending 30 June 2021 and commended the Management for a 19.4% improvement in freight traffic and 26.7% improvement in overall revenue earnings, compared to the previous FY ended 30 June 2020. </w:t>
      </w:r>
    </w:p>
    <w:p w14:paraId="54DF672D" w14:textId="77777777" w:rsidR="00707025" w:rsidRPr="00707025" w:rsidRDefault="00707025" w:rsidP="00707025">
      <w:pPr>
        <w:spacing w:before="100" w:beforeAutospacing="1" w:after="100" w:afterAutospacing="1"/>
        <w:rPr>
          <w:rFonts w:ascii="Arial" w:eastAsia="Times New Roman" w:hAnsi="Arial" w:cs="Arial"/>
          <w:color w:val="000000"/>
          <w:lang w:val="en-TZ"/>
        </w:rPr>
      </w:pPr>
      <w:r w:rsidRPr="00707025">
        <w:rPr>
          <w:rFonts w:ascii="Arial" w:eastAsia="Times New Roman" w:hAnsi="Arial" w:cs="Arial"/>
          <w:color w:val="000000"/>
          <w:lang w:val="en-TZ"/>
        </w:rPr>
        <w:t>During the financial year 2020/2021, the Authority transported 217,661 metric tons of freight compared to 182,302 metric tons transported in the past FY 2019/2020. </w:t>
      </w:r>
    </w:p>
    <w:p w14:paraId="1986000B" w14:textId="77777777" w:rsidR="00707025" w:rsidRPr="00707025" w:rsidRDefault="00707025" w:rsidP="00707025">
      <w:pPr>
        <w:spacing w:before="100" w:beforeAutospacing="1" w:after="100" w:afterAutospacing="1"/>
        <w:rPr>
          <w:rFonts w:ascii="Arial" w:eastAsia="Times New Roman" w:hAnsi="Arial" w:cs="Arial"/>
          <w:color w:val="000000"/>
          <w:lang w:val="en-TZ"/>
        </w:rPr>
      </w:pPr>
      <w:r w:rsidRPr="00707025">
        <w:rPr>
          <w:rFonts w:ascii="Arial" w:eastAsia="Times New Roman" w:hAnsi="Arial" w:cs="Arial"/>
          <w:color w:val="000000"/>
          <w:lang w:val="en-TZ"/>
        </w:rPr>
        <w:t>With the addition of 262,140 metric tons moved by Calabash Freight Ltd, the private operator with access rights on TAZARA, the total line capacity utilisation for the year aggregated to 479,801 metric tons, up by 26.6% compared to the combined volume of 378,978 metric tons recorded during the FY 2019/2020.</w:t>
      </w:r>
    </w:p>
    <w:p w14:paraId="44BC5F8B" w14:textId="77777777" w:rsidR="00707025" w:rsidRPr="00707025" w:rsidRDefault="00707025" w:rsidP="00707025">
      <w:pPr>
        <w:spacing w:before="100" w:beforeAutospacing="1" w:after="100" w:afterAutospacing="1"/>
        <w:rPr>
          <w:rFonts w:ascii="Arial" w:eastAsia="Times New Roman" w:hAnsi="Arial" w:cs="Arial"/>
          <w:color w:val="000000"/>
          <w:lang w:val="en-TZ"/>
        </w:rPr>
      </w:pPr>
      <w:r w:rsidRPr="00707025">
        <w:rPr>
          <w:rFonts w:ascii="Arial" w:eastAsia="Times New Roman" w:hAnsi="Arial" w:cs="Arial"/>
          <w:color w:val="000000"/>
          <w:lang w:val="en-TZ"/>
        </w:rPr>
        <w:t>Despite limitations on the movement of people globally due to the COVID-19 pandemic, the overall passenger traffic transported was 2,760,493 passengers during the FY 2020/2021, compared to the previous year’s 2,778,708 passengers, a drop of 0.66%. </w:t>
      </w:r>
    </w:p>
    <w:p w14:paraId="09AA1E28" w14:textId="77777777" w:rsidR="00707025" w:rsidRPr="00707025" w:rsidRDefault="00707025" w:rsidP="00707025">
      <w:pPr>
        <w:spacing w:before="100" w:beforeAutospacing="1" w:after="100" w:afterAutospacing="1"/>
        <w:rPr>
          <w:rFonts w:ascii="Arial" w:eastAsia="Times New Roman" w:hAnsi="Arial" w:cs="Arial"/>
          <w:color w:val="000000"/>
          <w:lang w:val="en-TZ"/>
        </w:rPr>
      </w:pPr>
      <w:r w:rsidRPr="00707025">
        <w:rPr>
          <w:rFonts w:ascii="Arial" w:eastAsia="Times New Roman" w:hAnsi="Arial" w:cs="Arial"/>
          <w:color w:val="000000"/>
          <w:lang w:val="en-TZ"/>
        </w:rPr>
        <w:t xml:space="preserve">The above performance resulted in overall revenue earnings of US$31.044 million for the FY ended 30 June 2021, including US$12.689 million earned from other non-operational income as well as Open Access Fees paid by the private </w:t>
      </w:r>
      <w:r w:rsidRPr="00707025">
        <w:rPr>
          <w:rFonts w:ascii="Arial" w:eastAsia="Times New Roman" w:hAnsi="Arial" w:cs="Arial"/>
          <w:color w:val="000000"/>
          <w:lang w:val="en-TZ"/>
        </w:rPr>
        <w:lastRenderedPageBreak/>
        <w:t>operator plying on the TAZARA line. The overall revenue earnings for the past FY 2019/2020 was US$24.511 million.</w:t>
      </w:r>
    </w:p>
    <w:p w14:paraId="5E53A305" w14:textId="77777777" w:rsidR="00707025" w:rsidRPr="00707025" w:rsidRDefault="00707025" w:rsidP="00707025">
      <w:pPr>
        <w:spacing w:before="100" w:beforeAutospacing="1" w:after="100" w:afterAutospacing="1"/>
        <w:rPr>
          <w:rFonts w:ascii="Arial" w:eastAsia="Times New Roman" w:hAnsi="Arial" w:cs="Arial"/>
          <w:color w:val="000000"/>
          <w:lang w:val="en-TZ"/>
        </w:rPr>
      </w:pPr>
      <w:r w:rsidRPr="00707025">
        <w:rPr>
          <w:rFonts w:ascii="Arial" w:eastAsia="Times New Roman" w:hAnsi="Arial" w:cs="Arial"/>
          <w:b/>
          <w:bCs/>
          <w:color w:val="000000"/>
          <w:lang w:val="en-TZ"/>
        </w:rPr>
        <w:t>Revitalisation Bankable Business Plan</w:t>
      </w:r>
    </w:p>
    <w:p w14:paraId="49A1E363" w14:textId="77777777" w:rsidR="00707025" w:rsidRPr="00707025" w:rsidRDefault="00707025" w:rsidP="00707025">
      <w:pPr>
        <w:spacing w:before="100" w:beforeAutospacing="1" w:after="100" w:afterAutospacing="1"/>
        <w:rPr>
          <w:rFonts w:ascii="Arial" w:eastAsia="Times New Roman" w:hAnsi="Arial" w:cs="Arial"/>
          <w:color w:val="000000"/>
          <w:lang w:val="en-TZ"/>
        </w:rPr>
      </w:pPr>
      <w:r w:rsidRPr="00707025">
        <w:rPr>
          <w:rFonts w:ascii="Arial" w:eastAsia="Times New Roman" w:hAnsi="Arial" w:cs="Arial"/>
          <w:color w:val="000000"/>
          <w:lang w:val="en-TZ"/>
        </w:rPr>
        <w:t>The Board was confident that, with a new Cabinet now in place following successful general elections in Zambia on 12th August 2021, the TAZARA Council of Ministers would soon meet to make a decision on the proposed Revitalisation Bankable Business Plan, whose investment outlay of US$558 million underpinned a strong short-to-medium term blueprint for the required transformational actions necessary to turnaround the operations of TAZARA. </w:t>
      </w:r>
    </w:p>
    <w:p w14:paraId="629D2E5F" w14:textId="77777777" w:rsidR="00707025" w:rsidRPr="00707025" w:rsidRDefault="00707025" w:rsidP="00707025">
      <w:pPr>
        <w:spacing w:before="100" w:beforeAutospacing="1" w:after="100" w:afterAutospacing="1"/>
        <w:rPr>
          <w:rFonts w:ascii="Arial" w:eastAsia="Times New Roman" w:hAnsi="Arial" w:cs="Arial"/>
          <w:color w:val="000000"/>
          <w:lang w:val="en-TZ"/>
        </w:rPr>
      </w:pPr>
      <w:r w:rsidRPr="00707025">
        <w:rPr>
          <w:rFonts w:ascii="Arial" w:eastAsia="Times New Roman" w:hAnsi="Arial" w:cs="Arial"/>
          <w:b/>
          <w:bCs/>
          <w:color w:val="000000"/>
          <w:lang w:val="en-TZ"/>
        </w:rPr>
        <w:t>Open Access Operations</w:t>
      </w:r>
    </w:p>
    <w:p w14:paraId="4308D172" w14:textId="77777777" w:rsidR="00707025" w:rsidRPr="00707025" w:rsidRDefault="00707025" w:rsidP="00707025">
      <w:pPr>
        <w:spacing w:before="100" w:beforeAutospacing="1" w:after="100" w:afterAutospacing="1"/>
        <w:rPr>
          <w:rFonts w:ascii="Arial" w:eastAsia="Times New Roman" w:hAnsi="Arial" w:cs="Arial"/>
          <w:color w:val="000000"/>
          <w:lang w:val="en-TZ"/>
        </w:rPr>
      </w:pPr>
      <w:r w:rsidRPr="00707025">
        <w:rPr>
          <w:rFonts w:ascii="Arial" w:eastAsia="Times New Roman" w:hAnsi="Arial" w:cs="Arial"/>
          <w:color w:val="000000"/>
          <w:lang w:val="en-TZ"/>
        </w:rPr>
        <w:t>Whilst noting the positive impact of the private operator on the overall capacity utilisation of the TAZARA infrastructure, the Board welcomed Management’s report that two additional private operators were imminently expected to commence operations upon the conclusion of contract negotiations.</w:t>
      </w:r>
    </w:p>
    <w:p w14:paraId="4457E193" w14:textId="77777777" w:rsidR="00707025" w:rsidRPr="00707025" w:rsidRDefault="00707025" w:rsidP="00707025">
      <w:pPr>
        <w:spacing w:before="100" w:beforeAutospacing="1" w:after="100" w:afterAutospacing="1"/>
        <w:rPr>
          <w:rFonts w:ascii="Arial" w:eastAsia="Times New Roman" w:hAnsi="Arial" w:cs="Arial"/>
          <w:color w:val="000000"/>
          <w:lang w:val="en-TZ"/>
        </w:rPr>
      </w:pPr>
      <w:r w:rsidRPr="00707025">
        <w:rPr>
          <w:rFonts w:ascii="Arial" w:eastAsia="Times New Roman" w:hAnsi="Arial" w:cs="Arial"/>
          <w:color w:val="000000"/>
          <w:lang w:val="en-TZ"/>
        </w:rPr>
        <w:t>In this regard, the Board urged the Management to ensure that more funds were allocated towards maintenance of the rail track as traffic flow was expected to increase exponentially with the coming in of two additional players.</w:t>
      </w:r>
    </w:p>
    <w:p w14:paraId="7A75921A" w14:textId="77777777" w:rsidR="00707025" w:rsidRPr="00707025" w:rsidRDefault="00707025" w:rsidP="00707025">
      <w:pPr>
        <w:spacing w:before="100" w:beforeAutospacing="1" w:after="100" w:afterAutospacing="1"/>
        <w:rPr>
          <w:rFonts w:ascii="Arial" w:eastAsia="Times New Roman" w:hAnsi="Arial" w:cs="Arial"/>
          <w:color w:val="000000"/>
          <w:lang w:val="en-TZ"/>
        </w:rPr>
      </w:pPr>
      <w:r w:rsidRPr="00707025">
        <w:rPr>
          <w:rFonts w:ascii="Arial" w:eastAsia="Times New Roman" w:hAnsi="Arial" w:cs="Arial"/>
          <w:b/>
          <w:bCs/>
          <w:color w:val="000000"/>
          <w:lang w:val="en-TZ"/>
        </w:rPr>
        <w:t>Closure of the Chambeshi Bridge</w:t>
      </w:r>
    </w:p>
    <w:p w14:paraId="0B72D726" w14:textId="77777777" w:rsidR="00707025" w:rsidRPr="00707025" w:rsidRDefault="00707025" w:rsidP="00707025">
      <w:pPr>
        <w:spacing w:before="100" w:beforeAutospacing="1" w:after="100" w:afterAutospacing="1"/>
        <w:rPr>
          <w:rFonts w:ascii="Arial" w:eastAsia="Times New Roman" w:hAnsi="Arial" w:cs="Arial"/>
          <w:color w:val="000000"/>
          <w:lang w:val="en-TZ"/>
        </w:rPr>
      </w:pPr>
      <w:r w:rsidRPr="00707025">
        <w:rPr>
          <w:rFonts w:ascii="Arial" w:eastAsia="Times New Roman" w:hAnsi="Arial" w:cs="Arial"/>
          <w:color w:val="000000"/>
          <w:lang w:val="en-TZ"/>
        </w:rPr>
        <w:t>The Board received the report on the closure of the Chambeshi River Railway Bridge in Zambia with anguish, declaring the occurrence as a national emergency with consequences on the national economies of Tanzania and Zambia.</w:t>
      </w:r>
    </w:p>
    <w:p w14:paraId="4FB48F44" w14:textId="77777777" w:rsidR="00707025" w:rsidRPr="00707025" w:rsidRDefault="00707025" w:rsidP="00707025">
      <w:pPr>
        <w:spacing w:before="100" w:beforeAutospacing="1" w:after="100" w:afterAutospacing="1"/>
        <w:rPr>
          <w:rFonts w:ascii="Arial" w:eastAsia="Times New Roman" w:hAnsi="Arial" w:cs="Arial"/>
          <w:color w:val="000000"/>
          <w:lang w:val="en-TZ"/>
        </w:rPr>
      </w:pPr>
      <w:r w:rsidRPr="00707025">
        <w:rPr>
          <w:rFonts w:ascii="Arial" w:eastAsia="Times New Roman" w:hAnsi="Arial" w:cs="Arial"/>
          <w:color w:val="000000"/>
          <w:lang w:val="en-TZ"/>
        </w:rPr>
        <w:t>The Board directed the Management to present the matter to the Government of the Republic of Zambia for intervention.</w:t>
      </w:r>
    </w:p>
    <w:p w14:paraId="5CE901F6" w14:textId="77777777" w:rsidR="00707025" w:rsidRPr="00707025" w:rsidRDefault="00707025" w:rsidP="00707025">
      <w:pPr>
        <w:spacing w:before="100" w:beforeAutospacing="1" w:after="100" w:afterAutospacing="1"/>
        <w:rPr>
          <w:rFonts w:ascii="Arial" w:eastAsia="Times New Roman" w:hAnsi="Arial" w:cs="Arial"/>
          <w:color w:val="000000"/>
          <w:lang w:val="en-TZ"/>
        </w:rPr>
      </w:pPr>
      <w:r w:rsidRPr="00707025">
        <w:rPr>
          <w:rFonts w:ascii="Arial" w:eastAsia="Times New Roman" w:hAnsi="Arial" w:cs="Arial"/>
          <w:b/>
          <w:bCs/>
          <w:color w:val="000000"/>
          <w:lang w:val="en-TZ"/>
        </w:rPr>
        <w:t>Done at Dar es Salaam, on 18 October 2021.</w:t>
      </w:r>
    </w:p>
    <w:p w14:paraId="17FDB66C" w14:textId="5EFD0F5B" w:rsidR="00A33E48" w:rsidRDefault="00A33E48" w:rsidP="00707025">
      <w:pPr>
        <w:spacing w:after="288"/>
        <w:jc w:val="both"/>
        <w:rPr>
          <w:rFonts w:ascii="Arial" w:eastAsia="Arial" w:hAnsi="Arial" w:cs="Arial"/>
          <w:b/>
          <w:color w:val="000000"/>
        </w:rPr>
      </w:pPr>
    </w:p>
    <w:sectPr w:rsidR="00A33E48">
      <w:footerReference w:type="default" r:id="rId8"/>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E71C6" w14:textId="77777777" w:rsidR="00F77A3E" w:rsidRDefault="00F77A3E">
      <w:r>
        <w:separator/>
      </w:r>
    </w:p>
  </w:endnote>
  <w:endnote w:type="continuationSeparator" w:id="0">
    <w:p w14:paraId="1DB9941B" w14:textId="77777777" w:rsidR="00F77A3E" w:rsidRDefault="00F77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3B14" w14:textId="77777777" w:rsidR="00A33E48" w:rsidRDefault="00F77A3E">
    <w:pPr>
      <w:pBdr>
        <w:top w:val="nil"/>
        <w:left w:val="nil"/>
        <w:bottom w:val="nil"/>
        <w:right w:val="nil"/>
        <w:between w:val="nil"/>
      </w:pBdr>
      <w:tabs>
        <w:tab w:val="center" w:pos="4680"/>
        <w:tab w:val="right" w:pos="9360"/>
      </w:tabs>
      <w:jc w:val="center"/>
      <w:rPr>
        <w:color w:val="000000"/>
        <w:sz w:val="20"/>
        <w:szCs w:val="20"/>
      </w:rPr>
    </w:pPr>
    <w:hyperlink r:id="rId1">
      <w:r w:rsidR="00C90242">
        <w:rPr>
          <w:color w:val="0563C1"/>
          <w:sz w:val="20"/>
          <w:szCs w:val="20"/>
          <w:u w:val="single"/>
        </w:rPr>
        <w:t>www.tazarasite.com</w:t>
      </w:r>
    </w:hyperlink>
  </w:p>
  <w:p w14:paraId="3A4030BA" w14:textId="77777777" w:rsidR="00A33E48" w:rsidRDefault="00C90242">
    <w:pPr>
      <w:pBdr>
        <w:top w:val="nil"/>
        <w:left w:val="nil"/>
        <w:bottom w:val="nil"/>
        <w:right w:val="nil"/>
        <w:between w:val="nil"/>
      </w:pBdr>
      <w:shd w:val="clear" w:color="auto" w:fill="5B9BD5"/>
      <w:tabs>
        <w:tab w:val="center" w:pos="4680"/>
        <w:tab w:val="right" w:pos="9360"/>
      </w:tabs>
      <w:jc w:val="center"/>
      <w:rPr>
        <w:b/>
        <w:color w:val="FFFFFF"/>
        <w:sz w:val="20"/>
        <w:szCs w:val="20"/>
      </w:rPr>
    </w:pPr>
    <w:r>
      <w:rPr>
        <w:b/>
        <w:color w:val="FFFFFF"/>
        <w:sz w:val="20"/>
        <w:szCs w:val="20"/>
      </w:rPr>
      <w:t>SAFE. RELIABLE. COST-EFFECTIVE.</w:t>
    </w:r>
  </w:p>
  <w:p w14:paraId="4B9A2DD4" w14:textId="77777777" w:rsidR="00A33E48" w:rsidRDefault="00A33E48">
    <w:pPr>
      <w:pBdr>
        <w:top w:val="nil"/>
        <w:left w:val="nil"/>
        <w:bottom w:val="nil"/>
        <w:right w:val="nil"/>
        <w:between w:val="nil"/>
      </w:pBdr>
      <w:tabs>
        <w:tab w:val="center" w:pos="4680"/>
        <w:tab w:val="right" w:pos="9360"/>
      </w:tabs>
      <w:rPr>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73E61" w14:textId="77777777" w:rsidR="00F77A3E" w:rsidRDefault="00F77A3E">
      <w:r>
        <w:separator/>
      </w:r>
    </w:p>
  </w:footnote>
  <w:footnote w:type="continuationSeparator" w:id="0">
    <w:p w14:paraId="3F6BB97D" w14:textId="77777777" w:rsidR="00F77A3E" w:rsidRDefault="00F77A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E48"/>
    <w:rsid w:val="00125F98"/>
    <w:rsid w:val="00127E8E"/>
    <w:rsid w:val="001C1FD0"/>
    <w:rsid w:val="00541CEC"/>
    <w:rsid w:val="00697E1A"/>
    <w:rsid w:val="006E00CD"/>
    <w:rsid w:val="00707025"/>
    <w:rsid w:val="00795C42"/>
    <w:rsid w:val="007F7744"/>
    <w:rsid w:val="00A33E48"/>
    <w:rsid w:val="00C90242"/>
    <w:rsid w:val="00E75D3C"/>
    <w:rsid w:val="00F77A3E"/>
  </w:rsids>
  <m:mathPr>
    <m:mathFont m:val="Cambria Math"/>
    <m:brkBin m:val="before"/>
    <m:brkBinSub m:val="--"/>
    <m:smallFrac m:val="0"/>
    <m:dispDef/>
    <m:lMargin m:val="0"/>
    <m:rMargin m:val="0"/>
    <m:defJc m:val="centerGroup"/>
    <m:wrapIndent m:val="1440"/>
    <m:intLim m:val="subSup"/>
    <m:naryLim m:val="undOvr"/>
  </m:mathPr>
  <w:themeFontLang w:val="en-T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AFF32"/>
  <w15:docId w15:val="{1F237A3D-978E-074F-81DC-4209FBB5F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77045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770457"/>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DA3A72"/>
    <w:pPr>
      <w:spacing w:before="100" w:beforeAutospacing="1" w:after="100" w:afterAutospacing="1"/>
    </w:pPr>
    <w:rPr>
      <w:rFonts w:ascii="Times New Roman" w:eastAsia="Times New Roman" w:hAnsi="Times New Roman" w:cs="Times New Roman"/>
    </w:rPr>
  </w:style>
  <w:style w:type="character" w:styleId="PageNumber">
    <w:name w:val="page number"/>
    <w:rsid w:val="004A46AB"/>
    <w:rPr>
      <w:lang w:val="en-US"/>
    </w:rPr>
  </w:style>
  <w:style w:type="character" w:styleId="Hyperlink">
    <w:name w:val="Hyperlink"/>
    <w:basedOn w:val="DefaultParagraphFont"/>
    <w:uiPriority w:val="99"/>
    <w:unhideWhenUsed/>
    <w:rsid w:val="00824F7D"/>
    <w:rPr>
      <w:color w:val="0563C1" w:themeColor="hyperlink"/>
      <w:u w:val="single"/>
    </w:rPr>
  </w:style>
  <w:style w:type="character" w:styleId="UnresolvedMention">
    <w:name w:val="Unresolved Mention"/>
    <w:basedOn w:val="DefaultParagraphFont"/>
    <w:uiPriority w:val="99"/>
    <w:rsid w:val="00824F7D"/>
    <w:rPr>
      <w:color w:val="605E5C"/>
      <w:shd w:val="clear" w:color="auto" w:fill="E1DFDD"/>
    </w:rPr>
  </w:style>
  <w:style w:type="paragraph" w:styleId="Header">
    <w:name w:val="header"/>
    <w:basedOn w:val="Normal"/>
    <w:link w:val="HeaderChar"/>
    <w:uiPriority w:val="99"/>
    <w:unhideWhenUsed/>
    <w:rsid w:val="00824F7D"/>
    <w:pPr>
      <w:tabs>
        <w:tab w:val="center" w:pos="4680"/>
        <w:tab w:val="right" w:pos="9360"/>
      </w:tabs>
    </w:pPr>
  </w:style>
  <w:style w:type="character" w:customStyle="1" w:styleId="HeaderChar">
    <w:name w:val="Header Char"/>
    <w:basedOn w:val="DefaultParagraphFont"/>
    <w:link w:val="Header"/>
    <w:uiPriority w:val="99"/>
    <w:rsid w:val="00824F7D"/>
  </w:style>
  <w:style w:type="paragraph" w:styleId="Footer">
    <w:name w:val="footer"/>
    <w:basedOn w:val="Normal"/>
    <w:link w:val="FooterChar"/>
    <w:uiPriority w:val="99"/>
    <w:unhideWhenUsed/>
    <w:rsid w:val="00824F7D"/>
    <w:pPr>
      <w:tabs>
        <w:tab w:val="center" w:pos="4680"/>
        <w:tab w:val="right" w:pos="9360"/>
      </w:tabs>
    </w:pPr>
  </w:style>
  <w:style w:type="character" w:customStyle="1" w:styleId="FooterChar">
    <w:name w:val="Footer Char"/>
    <w:basedOn w:val="DefaultParagraphFont"/>
    <w:link w:val="Footer"/>
    <w:uiPriority w:val="99"/>
    <w:rsid w:val="00824F7D"/>
  </w:style>
  <w:style w:type="character" w:styleId="FollowedHyperlink">
    <w:name w:val="FollowedHyperlink"/>
    <w:basedOn w:val="DefaultParagraphFont"/>
    <w:uiPriority w:val="99"/>
    <w:semiHidden/>
    <w:unhideWhenUsed/>
    <w:rsid w:val="00824F7D"/>
    <w:rPr>
      <w:color w:val="954F72" w:themeColor="followedHyperlink"/>
      <w:u w:val="single"/>
    </w:rPr>
  </w:style>
  <w:style w:type="paragraph" w:styleId="ListParagraph">
    <w:name w:val="List Paragraph"/>
    <w:basedOn w:val="Normal"/>
    <w:uiPriority w:val="34"/>
    <w:qFormat/>
    <w:rsid w:val="007B6DF7"/>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Strong">
    <w:name w:val="Strong"/>
    <w:basedOn w:val="DefaultParagraphFont"/>
    <w:uiPriority w:val="22"/>
    <w:qFormat/>
    <w:rsid w:val="007070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477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tazarasi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QMOTdIdcg3tLymuI68sL/5wNqQ==">AMUW2mUtskJ/XCGhIG5Bj7MysQRpj7E16ca9QYOjKNLmXCuR7kjIy/tEE4EE9XIB3PqAyzyyKv/AtCMAUKDOWeDpKXckmrz7O2Emlz2MbJQXGnJrP6PClgLxbT2gRvKafHIOMM58CodE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Public Relations</cp:lastModifiedBy>
  <cp:revision>2</cp:revision>
  <dcterms:created xsi:type="dcterms:W3CDTF">2021-10-21T02:19:00Z</dcterms:created>
  <dcterms:modified xsi:type="dcterms:W3CDTF">2021-10-21T02:19:00Z</dcterms:modified>
</cp:coreProperties>
</file>